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Role Register &amp; Operating Baseline</w:t>
      </w:r>
    </w:p>
    <w:p>
      <w:pPr>
        <w:spacing w:after="160"/>
      </w:pPr>
      <w:r>
        <w:rPr>
          <w:color w:val="6E665F"/>
          <w:sz w:val="21"/>
        </w:rPr>
        <w:t>STUDIO CONNERS | Role forms returned September 8, 2026</w:t>
      </w:r>
    </w:p>
    <w:p>
      <w:pPr>
        <w:spacing w:after="260"/>
      </w:pPr>
      <w:r>
        <w:rPr>
          <w:b/>
          <w:color w:val="A14F2B"/>
          <w:sz w:val="17"/>
        </w:rPr>
        <w:t>CANONICAL TEAM STRUCTURE FOR THE CURRENT OPERATING MODEL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A14F2B"/>
          <w:left w:val="single" w:sz="0" w:space="0" w:color="A14F2B"/>
          <w:bottom w:val="single" w:sz="0" w:space="0" w:color="A14F2B"/>
          <w:right w:val="single" w:sz="0" w:space="0" w:color="A14F2B"/>
          <w:insideH w:val="single" w:sz="0" w:space="0" w:color="A14F2B"/>
          <w:insideV w:val="single" w:sz="0" w:space="0" w:color="A14F2B"/>
        </w:tblBorders>
      </w:tblPr>
      <w:tblGrid>
        <w:gridCol w:w="9994"/>
      </w:tblGrid>
      <w:tr>
        <w:tc>
          <w:tcPr>
            <w:tcW w:type="dxa" w:w="9994"/>
            <w:shd w:fill="F6F1E9"/>
            <w:tcMar>
              <w:top w:w="170" w:type="dxa"/>
              <w:start w:w="220" w:type="dxa"/>
              <w:bottom w:w="170" w:type="dxa"/>
              <w:end w:w="22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A14F2B"/>
                <w:sz w:val="30"/>
              </w:rPr>
              <w:t>Family participation is additive, not load-bearing.</w:t>
            </w:r>
          </w:p>
        </w:tc>
      </w:tr>
    </w:tbl>
    <w:p>
      <w:pPr>
        <w:spacing w:after="0"/>
      </w:pPr>
    </w:p>
    <w:p>
      <w:pPr>
        <w:pStyle w:val="Heading1"/>
      </w:pPr>
      <w:r>
        <w:t>Returned roles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CEC2"/>
          <w:left w:val="single" w:sz="6" w:space="0" w:color="D8CEC2"/>
          <w:bottom w:val="single" w:sz="6" w:space="0" w:color="D8CEC2"/>
          <w:right w:val="single" w:sz="6" w:space="0" w:color="D8CEC2"/>
          <w:insideH w:val="single" w:sz="6" w:space="0" w:color="D8CEC2"/>
          <w:insideV w:val="single" w:sz="6" w:space="0" w:color="D8CEC2"/>
        </w:tblBorders>
      </w:tblPr>
      <w:tblGrid>
        <w:gridCol w:w="3331"/>
        <w:gridCol w:w="3331"/>
        <w:gridCol w:w="3331"/>
      </w:tblGrid>
      <w:tr>
        <w:tc>
          <w:tcPr>
            <w:tcW w:type="dxa" w:w="1944"/>
            <w:shd w:fill="A14F2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Person</w:t>
            </w:r>
          </w:p>
        </w:tc>
        <w:tc>
          <w:tcPr>
            <w:tcW w:type="dxa" w:w="2520"/>
            <w:shd w:fill="A14F2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Returned role</w:t>
            </w:r>
          </w:p>
        </w:tc>
        <w:tc>
          <w:tcPr>
            <w:tcW w:type="dxa" w:w="5616"/>
            <w:shd w:fill="A14F2B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Operating meaning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Shawn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Core Member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The only guaranteed operator. Studio Conners must be able to function fully with Shawn alone.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Kristin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Project Contributor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May join specific Studio Days when the work, interest, and availability fit; not required baseline capacity.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Charlie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Project Contributor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May join specific Studio Days when the work, interest, and availability fit; not required baseline capacity.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Henry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Project Contributor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May join specific Studio Days when the work, interest, and availability fit; not required baseline capacity.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George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Project Contributor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May join specific Studio Days when the work, interest, and availability fit; not required baseline capacity.</w:t>
            </w:r>
          </w:p>
        </w:tc>
      </w:tr>
      <w:tr>
        <w:tc>
          <w:tcPr>
            <w:tcW w:type="dxa" w:w="19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John</w:t>
            </w:r>
          </w:p>
        </w:tc>
        <w:tc>
          <w:tcPr>
            <w:tcW w:type="dxa" w:w="252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Family Supporter</w:t>
            </w:r>
          </w:p>
        </w:tc>
        <w:tc>
          <w:tcPr>
            <w:tcW w:type="dxa" w:w="5616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t>Supportive relationship to Studio Conners; no operational commitment is assumed in the baseline model.</w:t>
            </w:r>
          </w:p>
        </w:tc>
      </w:tr>
    </w:tbl>
    <w:p>
      <w:pPr>
        <w:pStyle w:val="Heading1"/>
      </w:pPr>
      <w:r>
        <w:t>Single-operator baseline</w:t>
      </w:r>
    </w:p>
    <w:p>
      <w:r>
        <w:rPr>
          <w:b/>
        </w:rPr>
        <w:t xml:space="preserve">Studio Conners must be designed around Shawn as its only guaranteed operator. </w:t>
      </w:r>
      <w:r>
        <w:t>A Studio Day should be viable, sellable, and deliverable even when no other family member participates.</w:t>
      </w:r>
    </w:p>
    <w:p>
      <w:pPr>
        <w:pStyle w:val="Heading1"/>
      </w:pPr>
      <w:r>
        <w:t>How contributors fit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Project Contributors can increase the range, depth, or character of a specific Studio Day when there is a genuine fit.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Contributor involvement should be chosen per project rather than assumed in advance.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The offer, pricing, scheduling, and promises made to a client should not depend on family participation that has not been explicitly secured.</w:t>
      </w:r>
    </w:p>
    <w:p>
      <w:pPr>
        <w:pStyle w:val="ListBullet"/>
        <w:spacing w:after="80"/>
        <w:ind w:left="259" w:hanging="173"/>
      </w:pPr>
      <w:r>
        <w:rPr>
          <w:rFonts w:ascii="Liberation Sans" w:hAnsi="Liberation Sans"/>
          <w:color w:val="24211E"/>
          <w:sz w:val="20"/>
        </w:rPr>
        <w:t>The company can still present itself as a family studio while being operationally honest about who is guaranteed to do the work.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E665F"/>
        <w:sz w:val="16"/>
      </w:rPr>
      <w:t>STUDIO CONNERS • Team Role Register &amp; Operating Baseline • 2026-09-08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Liberation Sans" w:hAnsi="Liberation Sans"/>
      <w:color w:val="24211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A14F2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211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24211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